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32F77">
      <w:pPr>
        <w:tabs>
          <w:tab w:val="left" w:pos="6300"/>
        </w:tabs>
        <w:snapToGrid w:val="0"/>
        <w:spacing w:line="400" w:lineRule="atLeast"/>
        <w:jc w:val="center"/>
        <w:rPr>
          <w:rFonts w:ascii="宋体" w:hAnsi="宋体"/>
          <w:b/>
          <w:sz w:val="36"/>
          <w:szCs w:val="36"/>
          <w:highlight w:val="none"/>
        </w:rPr>
      </w:pPr>
      <w:r>
        <w:rPr>
          <w:rFonts w:hint="eastAsia" w:ascii="宋体" w:hAnsi="宋体"/>
          <w:b/>
          <w:sz w:val="36"/>
          <w:szCs w:val="36"/>
          <w:highlight w:val="none"/>
        </w:rPr>
        <w:t>南通市兴崇市政建设工程有限公司</w:t>
      </w:r>
    </w:p>
    <w:p w14:paraId="6ABC9D5E">
      <w:pPr>
        <w:tabs>
          <w:tab w:val="left" w:pos="6300"/>
        </w:tabs>
        <w:snapToGrid w:val="0"/>
        <w:spacing w:line="400" w:lineRule="atLeast"/>
        <w:jc w:val="center"/>
        <w:rPr>
          <w:rFonts w:hint="eastAsia" w:ascii="宋体" w:hAnsi="宋体" w:cs="宋体"/>
          <w:b/>
          <w:sz w:val="36"/>
          <w:szCs w:val="36"/>
          <w:highlight w:val="none"/>
        </w:rPr>
      </w:pPr>
      <w:r>
        <w:rPr>
          <w:rFonts w:hint="eastAsia" w:ascii="宋体" w:hAnsi="宋体" w:cs="宋体"/>
          <w:b/>
          <w:sz w:val="36"/>
          <w:szCs w:val="36"/>
          <w:highlight w:val="none"/>
        </w:rPr>
        <w:t>2026年4月</w:t>
      </w:r>
      <w:r>
        <w:rPr>
          <w:rFonts w:hint="eastAsia" w:ascii="宋体" w:hAnsi="宋体" w:cs="宋体"/>
          <w:b/>
          <w:sz w:val="36"/>
          <w:szCs w:val="36"/>
          <w:highlight w:val="none"/>
          <w:lang w:eastAsia="zh-CN"/>
        </w:rPr>
        <w:t>～</w:t>
      </w:r>
      <w:r>
        <w:rPr>
          <w:rFonts w:hint="eastAsia" w:ascii="宋体" w:hAnsi="宋体" w:cs="宋体"/>
          <w:b/>
          <w:sz w:val="36"/>
          <w:szCs w:val="36"/>
          <w:highlight w:val="none"/>
        </w:rPr>
        <w:t>2027年3月工程材料——商品混凝土</w:t>
      </w:r>
    </w:p>
    <w:p w14:paraId="0ED280BC">
      <w:pPr>
        <w:tabs>
          <w:tab w:val="left" w:pos="6300"/>
        </w:tabs>
        <w:snapToGrid w:val="0"/>
        <w:spacing w:line="400" w:lineRule="atLeast"/>
        <w:jc w:val="center"/>
        <w:rPr>
          <w:rFonts w:ascii="宋体" w:hAnsi="宋体"/>
          <w:b/>
          <w:sz w:val="15"/>
          <w:szCs w:val="15"/>
          <w:highlight w:val="none"/>
        </w:rPr>
      </w:pPr>
      <w:r>
        <w:rPr>
          <w:rFonts w:hint="eastAsia" w:ascii="宋体" w:hAnsi="宋体" w:cs="宋体"/>
          <w:b/>
          <w:sz w:val="36"/>
          <w:szCs w:val="36"/>
          <w:highlight w:val="none"/>
        </w:rPr>
        <w:t>采购项目</w:t>
      </w:r>
      <w:r>
        <w:rPr>
          <w:rFonts w:hint="eastAsia" w:ascii="宋体" w:hAnsi="宋体" w:cs="宋体"/>
          <w:b/>
          <w:sz w:val="36"/>
          <w:szCs w:val="36"/>
          <w:highlight w:val="none"/>
          <w:lang w:eastAsia="zh-CN"/>
        </w:rPr>
        <w:t>（</w:t>
      </w:r>
      <w:r>
        <w:rPr>
          <w:rFonts w:hint="eastAsia" w:ascii="宋体" w:hAnsi="宋体" w:cs="宋体"/>
          <w:b/>
          <w:sz w:val="36"/>
          <w:szCs w:val="36"/>
          <w:highlight w:val="none"/>
          <w:lang w:val="en-US" w:eastAsia="zh-CN"/>
        </w:rPr>
        <w:t>二次</w:t>
      </w:r>
      <w:r>
        <w:rPr>
          <w:rFonts w:hint="eastAsia" w:ascii="宋体" w:hAnsi="宋体" w:cs="宋体"/>
          <w:b/>
          <w:sz w:val="36"/>
          <w:szCs w:val="36"/>
          <w:highlight w:val="none"/>
          <w:lang w:eastAsia="zh-CN"/>
        </w:rPr>
        <w:t>）</w:t>
      </w:r>
      <w:r>
        <w:rPr>
          <w:rFonts w:hint="eastAsia" w:ascii="宋体" w:hAnsi="宋体"/>
          <w:b/>
          <w:bCs/>
          <w:sz w:val="36"/>
          <w:szCs w:val="36"/>
          <w:highlight w:val="none"/>
        </w:rPr>
        <w:t>公开招标</w:t>
      </w:r>
      <w:r>
        <w:rPr>
          <w:rFonts w:ascii="宋体" w:hAnsi="宋体"/>
          <w:b/>
          <w:bCs/>
          <w:sz w:val="36"/>
          <w:szCs w:val="36"/>
          <w:highlight w:val="none"/>
        </w:rPr>
        <w:t>公告（资格</w:t>
      </w:r>
      <w:r>
        <w:rPr>
          <w:rFonts w:hint="eastAsia" w:ascii="宋体" w:hAnsi="宋体"/>
          <w:b/>
          <w:bCs/>
          <w:sz w:val="36"/>
          <w:szCs w:val="36"/>
          <w:highlight w:val="none"/>
        </w:rPr>
        <w:t>后审</w:t>
      </w:r>
      <w:r>
        <w:rPr>
          <w:rFonts w:ascii="宋体" w:hAnsi="宋体"/>
          <w:b/>
          <w:bCs/>
          <w:sz w:val="36"/>
          <w:szCs w:val="36"/>
          <w:highlight w:val="none"/>
        </w:rPr>
        <w:t>）</w:t>
      </w:r>
    </w:p>
    <w:p w14:paraId="10C91CF9">
      <w:pPr>
        <w:spacing w:line="360" w:lineRule="auto"/>
        <w:ind w:firstLine="480" w:firstLineChars="200"/>
        <w:jc w:val="left"/>
        <w:rPr>
          <w:rFonts w:hint="eastAsia" w:ascii="宋体" w:hAnsi="宋体" w:eastAsia="宋体" w:cs="宋体"/>
          <w:b/>
          <w:bCs/>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b/>
          <w:bCs/>
          <w:sz w:val="24"/>
          <w:szCs w:val="24"/>
          <w:highlight w:val="none"/>
          <w:u w:val="single"/>
        </w:rPr>
        <w:t>南通市兴崇市政建设工程有限公司</w:t>
      </w:r>
      <w:r>
        <w:rPr>
          <w:rFonts w:hint="eastAsia" w:ascii="宋体" w:hAnsi="宋体" w:eastAsia="宋体" w:cs="宋体"/>
          <w:sz w:val="24"/>
          <w:szCs w:val="24"/>
          <w:highlight w:val="none"/>
        </w:rPr>
        <w:t>的</w:t>
      </w:r>
      <w:r>
        <w:rPr>
          <w:rFonts w:hint="eastAsia" w:ascii="宋体" w:hAnsi="宋体" w:eastAsia="宋体" w:cs="宋体"/>
          <w:b/>
          <w:bCs/>
          <w:sz w:val="24"/>
          <w:szCs w:val="24"/>
          <w:highlight w:val="none"/>
          <w:u w:val="single"/>
        </w:rPr>
        <w:t>2026年4月</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rPr>
        <w:t>2027年3月工程材料——商品混凝土采购项目</w:t>
      </w:r>
      <w:r>
        <w:rPr>
          <w:rFonts w:hint="eastAsia" w:ascii="宋体" w:hAnsi="宋体" w:cs="宋体"/>
          <w:b/>
          <w:bCs/>
          <w:sz w:val="24"/>
          <w:szCs w:val="24"/>
          <w:highlight w:val="none"/>
          <w:u w:val="single"/>
          <w:lang w:eastAsia="zh-CN"/>
        </w:rPr>
        <w:t>（</w:t>
      </w:r>
      <w:r>
        <w:rPr>
          <w:rFonts w:hint="eastAsia" w:ascii="宋体" w:hAnsi="宋体" w:cs="宋体"/>
          <w:b/>
          <w:bCs/>
          <w:sz w:val="24"/>
          <w:szCs w:val="24"/>
          <w:highlight w:val="none"/>
          <w:u w:val="single"/>
          <w:lang w:val="en-US" w:eastAsia="zh-CN"/>
        </w:rPr>
        <w:t>二次</w:t>
      </w:r>
      <w:r>
        <w:rPr>
          <w:rFonts w:hint="eastAsia" w:ascii="宋体" w:hAnsi="宋体" w:cs="宋体"/>
          <w:b/>
          <w:bCs/>
          <w:sz w:val="24"/>
          <w:szCs w:val="24"/>
          <w:highlight w:val="none"/>
          <w:u w:val="single"/>
          <w:lang w:eastAsia="zh-CN"/>
        </w:rPr>
        <w:t>）</w:t>
      </w:r>
      <w:r>
        <w:rPr>
          <w:rFonts w:hint="eastAsia" w:ascii="宋体" w:hAnsi="宋体" w:eastAsia="宋体" w:cs="宋体"/>
          <w:sz w:val="24"/>
          <w:szCs w:val="24"/>
          <w:highlight w:val="none"/>
        </w:rPr>
        <w:t>已经由相关部门批准建设，工程所需资金来源为</w:t>
      </w:r>
      <w:r>
        <w:rPr>
          <w:rFonts w:hint="eastAsia" w:ascii="宋体" w:hAnsi="宋体" w:eastAsia="宋体" w:cs="宋体"/>
          <w:b/>
          <w:sz w:val="24"/>
          <w:szCs w:val="24"/>
          <w:highlight w:val="none"/>
          <w:u w:val="single"/>
        </w:rPr>
        <w:t>企业自筹</w:t>
      </w:r>
      <w:r>
        <w:rPr>
          <w:rFonts w:hint="eastAsia" w:ascii="宋体" w:hAnsi="宋体" w:eastAsia="宋体" w:cs="宋体"/>
          <w:sz w:val="24"/>
          <w:szCs w:val="24"/>
          <w:highlight w:val="none"/>
        </w:rPr>
        <w:t>。现对</w:t>
      </w:r>
      <w:r>
        <w:rPr>
          <w:rFonts w:hint="eastAsia" w:ascii="宋体" w:hAnsi="宋体" w:eastAsia="宋体" w:cs="宋体"/>
          <w:b/>
          <w:bCs/>
          <w:sz w:val="24"/>
          <w:szCs w:val="24"/>
          <w:highlight w:val="none"/>
          <w:u w:val="single"/>
        </w:rPr>
        <w:t>2026年4月</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rPr>
        <w:t>2027年3月工程材料——商品混凝土采购项目</w:t>
      </w:r>
      <w:r>
        <w:rPr>
          <w:rFonts w:hint="eastAsia" w:ascii="宋体" w:hAnsi="宋体" w:cs="宋体"/>
          <w:b/>
          <w:bCs/>
          <w:sz w:val="24"/>
          <w:szCs w:val="24"/>
          <w:highlight w:val="none"/>
          <w:u w:val="single"/>
          <w:lang w:eastAsia="zh-CN"/>
        </w:rPr>
        <w:t>（</w:t>
      </w:r>
      <w:r>
        <w:rPr>
          <w:rFonts w:hint="eastAsia" w:ascii="宋体" w:hAnsi="宋体" w:cs="宋体"/>
          <w:b/>
          <w:bCs/>
          <w:sz w:val="24"/>
          <w:szCs w:val="24"/>
          <w:highlight w:val="none"/>
          <w:u w:val="single"/>
          <w:lang w:val="en-US" w:eastAsia="zh-CN"/>
        </w:rPr>
        <w:t>二次</w:t>
      </w:r>
      <w:r>
        <w:rPr>
          <w:rFonts w:hint="eastAsia" w:ascii="宋体" w:hAnsi="宋体" w:cs="宋体"/>
          <w:b/>
          <w:bCs/>
          <w:sz w:val="24"/>
          <w:szCs w:val="24"/>
          <w:highlight w:val="none"/>
          <w:u w:val="single"/>
          <w:lang w:eastAsia="zh-CN"/>
        </w:rPr>
        <w:t>）</w:t>
      </w:r>
      <w:r>
        <w:rPr>
          <w:rFonts w:hint="eastAsia" w:ascii="宋体" w:hAnsi="宋体" w:eastAsia="宋体" w:cs="宋体"/>
          <w:sz w:val="24"/>
          <w:szCs w:val="24"/>
          <w:highlight w:val="none"/>
        </w:rPr>
        <w:t>进行公开招标，邀请合格的潜在投标人参加本工程的资格后审。</w:t>
      </w:r>
    </w:p>
    <w:p w14:paraId="4BE7040F">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
          <w:sz w:val="24"/>
          <w:szCs w:val="24"/>
          <w:highlight w:val="none"/>
          <w:u w:val="single"/>
        </w:rPr>
        <w:t>江苏省江豪工程项目管理有限公司</w:t>
      </w:r>
      <w:r>
        <w:rPr>
          <w:rFonts w:hint="eastAsia" w:ascii="宋体" w:hAnsi="宋体" w:eastAsia="宋体" w:cs="宋体"/>
          <w:sz w:val="24"/>
          <w:szCs w:val="24"/>
          <w:highlight w:val="none"/>
        </w:rPr>
        <w:t xml:space="preserve">受招标人委托具体负责本工程的招标事宜。 </w:t>
      </w:r>
    </w:p>
    <w:p w14:paraId="27E25275">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3、工程概况: </w:t>
      </w:r>
    </w:p>
    <w:p w14:paraId="150125E6">
      <w:pPr>
        <w:tabs>
          <w:tab w:val="left" w:pos="5910"/>
        </w:tabs>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（1）工程地点：</w:t>
      </w:r>
      <w:r>
        <w:rPr>
          <w:rFonts w:hint="eastAsia" w:ascii="宋体" w:hAnsi="宋体" w:eastAsia="宋体" w:cs="宋体"/>
          <w:sz w:val="24"/>
          <w:szCs w:val="24"/>
          <w:highlight w:val="none"/>
          <w:u w:val="single"/>
        </w:rPr>
        <w:t>南通市崇川区</w:t>
      </w:r>
    </w:p>
    <w:p w14:paraId="02CFF35E">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（2）工程规模：</w:t>
      </w:r>
      <w:r>
        <w:rPr>
          <w:rFonts w:hint="eastAsia" w:ascii="宋体" w:hAnsi="宋体" w:eastAsia="宋体" w:cs="宋体"/>
          <w:sz w:val="24"/>
          <w:szCs w:val="24"/>
          <w:highlight w:val="none"/>
          <w:u w:val="single"/>
        </w:rPr>
        <w:t>总投资约</w:t>
      </w:r>
      <w:r>
        <w:rPr>
          <w:rFonts w:hint="eastAsia" w:ascii="宋体" w:hAnsi="宋体" w:eastAsia="宋体" w:cs="宋体"/>
          <w:sz w:val="24"/>
          <w:szCs w:val="24"/>
          <w:highlight w:val="none"/>
          <w:u w:val="single"/>
          <w:lang w:val="en-US" w:eastAsia="zh-CN"/>
        </w:rPr>
        <w:t>199</w:t>
      </w:r>
      <w:r>
        <w:rPr>
          <w:rFonts w:hint="eastAsia" w:ascii="宋体" w:hAnsi="宋体" w:eastAsia="宋体" w:cs="宋体"/>
          <w:sz w:val="24"/>
          <w:szCs w:val="24"/>
          <w:highlight w:val="none"/>
          <w:u w:val="single"/>
        </w:rPr>
        <w:t>万元</w:t>
      </w:r>
    </w:p>
    <w:p w14:paraId="2636042A">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（3）工期：</w:t>
      </w:r>
      <w:r>
        <w:rPr>
          <w:rFonts w:hint="eastAsia" w:ascii="宋体" w:hAnsi="宋体" w:eastAsia="宋体" w:cs="宋体"/>
          <w:sz w:val="24"/>
          <w:szCs w:val="24"/>
          <w:highlight w:val="none"/>
          <w:u w:val="single"/>
        </w:rPr>
        <w:t>具体材料进送货时间按甲方(提前24小时)通知为准。</w:t>
      </w:r>
    </w:p>
    <w:p w14:paraId="516BC825">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4、本次招标工程共分</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壹 </w:t>
      </w:r>
      <w:r>
        <w:rPr>
          <w:rFonts w:hint="eastAsia" w:ascii="宋体" w:hAnsi="宋体" w:eastAsia="宋体" w:cs="宋体"/>
          <w:sz w:val="24"/>
          <w:szCs w:val="24"/>
          <w:highlight w:val="none"/>
        </w:rPr>
        <w:t>个标段。招标范围：</w:t>
      </w:r>
      <w:r>
        <w:rPr>
          <w:rFonts w:hint="eastAsia" w:ascii="宋体" w:hAnsi="宋体" w:eastAsia="宋体" w:cs="宋体"/>
          <w:b/>
          <w:bCs/>
          <w:sz w:val="24"/>
          <w:szCs w:val="24"/>
          <w:highlight w:val="none"/>
          <w:u w:val="single"/>
        </w:rPr>
        <w:t>商品混凝土采购</w:t>
      </w:r>
      <w:r>
        <w:rPr>
          <w:rFonts w:hint="eastAsia" w:ascii="宋体" w:hAnsi="宋体" w:eastAsia="宋体" w:cs="宋体"/>
          <w:sz w:val="24"/>
          <w:szCs w:val="24"/>
          <w:highlight w:val="none"/>
        </w:rPr>
        <w:t>，具体详见第四章项目需求。</w:t>
      </w:r>
    </w:p>
    <w:p w14:paraId="356B28EC">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5、申请人应当具备的主要资格条件：</w:t>
      </w:r>
    </w:p>
    <w:p w14:paraId="31DDCB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具有独立承担民事责任的能力；具有良好的商业信誉和健全的财务会计制度；具有履行合同所必需的设备和专业技术能力；有依法缴纳税收和社会保障资金的良好记录；参加本项目招标活动前三年内，在经营活动中没有重大违法记录。</w:t>
      </w:r>
    </w:p>
    <w:p w14:paraId="45AC6B2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单位负责人为同一人或者存在直接控股、管理关系的不同投标人，不得同时参与同一招标项目相同标段的投标活动；为招标项目提供整体设计、规范编制或者项目管理、监理、检测等服务的投标人，不得再参加该招标项目的投标活动。不接受联合体投标。</w:t>
      </w:r>
    </w:p>
    <w:p w14:paraId="01FC762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.3.投标人具备有效的营业执照和预拌混凝土专业承包资质。</w:t>
      </w:r>
    </w:p>
    <w:p w14:paraId="2FE333A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.4.投标人须提供202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月1日至今的相关商品混凝土</w:t>
      </w:r>
      <w:r>
        <w:rPr>
          <w:rFonts w:hint="eastAsia" w:ascii="宋体" w:hAnsi="宋体" w:eastAsia="宋体" w:cs="宋体"/>
          <w:sz w:val="24"/>
          <w:szCs w:val="24"/>
          <w:highlight w:val="none"/>
          <w:lang w:val="en-US" w:eastAsia="zh-CN"/>
        </w:rPr>
        <w:t>供销</w:t>
      </w:r>
      <w:r>
        <w:rPr>
          <w:rFonts w:hint="eastAsia" w:ascii="宋体" w:hAnsi="宋体" w:eastAsia="宋体" w:cs="宋体"/>
          <w:sz w:val="24"/>
          <w:szCs w:val="24"/>
          <w:highlight w:val="none"/>
        </w:rPr>
        <w:t>业绩，提供合同复印件并加盖公章。</w:t>
      </w:r>
    </w:p>
    <w:p w14:paraId="767A0E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.5.</w:t>
      </w:r>
      <w:r>
        <w:rPr>
          <w:rFonts w:hint="eastAsia" w:ascii="宋体" w:hAnsi="宋体" w:cs="宋体"/>
          <w:sz w:val="24"/>
          <w:highlight w:val="none"/>
        </w:rPr>
        <w:t>经营人或法定代表人参加投标的，必须提供经营人或法定代表人身份证明及经营人或法定代表人本人身份证复印件；非经营人或法定代表人参加投标的，必须提供经营人或法定代表人签字或盖章的授权委托书及经营人或法定代表人、被授权人的两人身份证的复印件，被授权人为投标人正式人员证明材料。【提供被授权人与投标人签订的有效劳动合同复印件并加盖公章及社保记录】</w:t>
      </w:r>
    </w:p>
    <w:p w14:paraId="7B1998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.6.投标人承诺所供材料材质、配合比等参数不低于招标文件要求，如果实际供货材料与招标文件要求不符，无条件退货，履约保证金不予退还，并且所产生的一系列费用由投标人自理（格式详见第五章）。</w:t>
      </w:r>
    </w:p>
    <w:p w14:paraId="073BF42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.7.投标人须提供参与本次项目招标活动前三年内，在经营活动中没有重大违法记录的书面《无重大违法记录声明函》（格式参见第五章）。</w:t>
      </w:r>
    </w:p>
    <w:p w14:paraId="725489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.8.诚信承诺书</w:t>
      </w:r>
      <w:r>
        <w:rPr>
          <w:rFonts w:hint="eastAsia" w:ascii="宋体" w:hAnsi="宋体" w:cs="宋体"/>
          <w:sz w:val="24"/>
          <w:highlight w:val="none"/>
        </w:rPr>
        <w:t>（格式参见第五章）</w:t>
      </w:r>
      <w:r>
        <w:rPr>
          <w:rFonts w:hint="eastAsia" w:ascii="宋体" w:hAnsi="宋体" w:eastAsia="宋体" w:cs="宋体"/>
          <w:sz w:val="24"/>
          <w:szCs w:val="24"/>
          <w:highlight w:val="none"/>
        </w:rPr>
        <w:t>。</w:t>
      </w:r>
    </w:p>
    <w:p w14:paraId="79B2FE68">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5.9.</w:t>
      </w:r>
      <w:r>
        <w:rPr>
          <w:rFonts w:hint="eastAsia" w:ascii="宋体" w:hAnsi="宋体" w:eastAsia="宋体" w:cs="宋体"/>
          <w:sz w:val="24"/>
          <w:szCs w:val="24"/>
          <w:highlight w:val="none"/>
        </w:rPr>
        <w:t>本项目不接受任何形式的联合体参与竞标</w:t>
      </w:r>
      <w:r>
        <w:rPr>
          <w:rFonts w:hint="eastAsia" w:ascii="宋体" w:hAnsi="宋体" w:eastAsia="宋体" w:cs="宋体"/>
          <w:sz w:val="24"/>
          <w:szCs w:val="24"/>
          <w:highlight w:val="none"/>
          <w:lang w:eastAsia="zh-CN"/>
        </w:rPr>
        <w:t>。</w:t>
      </w:r>
    </w:p>
    <w:p w14:paraId="56C75721">
      <w:pPr>
        <w:autoSpaceDE w:val="0"/>
        <w:autoSpaceDN w:val="0"/>
        <w:adjustRightInd w:val="0"/>
        <w:snapToGrid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、如发现投标人递交的资格后审材料有弄虚作假行为，该投标人将记入不良记录，并上报有关部门。如已中标，招标人有权取消其中标资格，并由该投标人承担一切责任和损失。</w:t>
      </w:r>
    </w:p>
    <w:p w14:paraId="5B458B43">
      <w:pPr>
        <w:spacing w:line="440" w:lineRule="exact"/>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本工程投标申请人的资格审查采用资格后审的方式，无需另行进行网上报名，各投标人须于</w:t>
      </w:r>
      <w:r>
        <w:rPr>
          <w:rFonts w:hint="eastAsia" w:ascii="宋体" w:hAnsi="宋体" w:eastAsia="宋体" w:cs="宋体"/>
          <w:b/>
          <w:bCs/>
          <w:sz w:val="24"/>
          <w:szCs w:val="24"/>
          <w:highlight w:val="none"/>
          <w:u w:val="single"/>
          <w:lang w:val="en-US" w:eastAsia="zh-CN"/>
        </w:rPr>
        <w:t>2026</w:t>
      </w:r>
      <w:r>
        <w:rPr>
          <w:rFonts w:hint="eastAsia" w:ascii="宋体" w:hAnsi="宋体" w:cs="宋体"/>
          <w:b/>
          <w:bCs/>
          <w:sz w:val="24"/>
          <w:szCs w:val="24"/>
          <w:highlight w:val="none"/>
          <w:u w:val="single"/>
          <w:lang w:val="en-US" w:eastAsia="zh-CN"/>
        </w:rPr>
        <w:t>年04月</w:t>
      </w:r>
      <w:bookmarkStart w:id="0" w:name="_GoBack"/>
      <w:bookmarkEnd w:id="0"/>
      <w:r>
        <w:rPr>
          <w:rFonts w:hint="eastAsia" w:ascii="宋体" w:hAnsi="宋体" w:cs="宋体"/>
          <w:b/>
          <w:bCs/>
          <w:sz w:val="24"/>
          <w:szCs w:val="24"/>
          <w:highlight w:val="none"/>
          <w:u w:val="single"/>
          <w:lang w:val="en-US" w:eastAsia="zh-CN"/>
        </w:rPr>
        <w:t>13</w:t>
      </w:r>
      <w:r>
        <w:rPr>
          <w:rFonts w:hint="eastAsia" w:ascii="宋体" w:hAnsi="宋体" w:eastAsia="宋体" w:cs="宋体"/>
          <w:b/>
          <w:bCs/>
          <w:sz w:val="24"/>
          <w:szCs w:val="24"/>
          <w:highlight w:val="none"/>
          <w:u w:val="single"/>
        </w:rPr>
        <w:t>日</w:t>
      </w:r>
      <w:r>
        <w:rPr>
          <w:rFonts w:hint="eastAsia" w:ascii="宋体" w:hAnsi="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cs="宋体"/>
          <w:b/>
          <w:bCs/>
          <w:sz w:val="24"/>
          <w:szCs w:val="24"/>
          <w:highlight w:val="none"/>
          <w:u w:val="single"/>
          <w:lang w:val="en-US" w:eastAsia="zh-CN"/>
        </w:rPr>
        <w:t>00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以前将投标文件提交至</w:t>
      </w:r>
      <w:r>
        <w:rPr>
          <w:rFonts w:hint="eastAsia" w:ascii="宋体" w:hAnsi="宋体" w:eastAsia="宋体" w:cs="宋体"/>
          <w:b/>
          <w:bCs/>
          <w:sz w:val="24"/>
          <w:szCs w:val="24"/>
          <w:highlight w:val="none"/>
          <w:u w:val="single"/>
        </w:rPr>
        <w:t>南通市崇川区青年中路128号，</w:t>
      </w:r>
      <w:r>
        <w:rPr>
          <w:rFonts w:hint="eastAsia" w:ascii="宋体" w:hAnsi="宋体" w:eastAsia="宋体" w:cs="宋体"/>
          <w:b/>
          <w:bCs/>
          <w:sz w:val="24"/>
          <w:szCs w:val="24"/>
          <w:highlight w:val="none"/>
          <w:u w:val="single"/>
          <w:lang w:eastAsia="zh-CN"/>
        </w:rPr>
        <w:t>崇川区政务服务中心</w:t>
      </w:r>
      <w:r>
        <w:rPr>
          <w:rFonts w:hint="eastAsia" w:ascii="宋体" w:hAnsi="宋体" w:eastAsia="宋体" w:cs="宋体"/>
          <w:b/>
          <w:bCs/>
          <w:sz w:val="24"/>
          <w:szCs w:val="24"/>
          <w:highlight w:val="none"/>
          <w:u w:val="single"/>
          <w:lang w:val="en-US" w:eastAsia="zh-CN"/>
        </w:rPr>
        <w:t>314</w:t>
      </w:r>
      <w:r>
        <w:rPr>
          <w:rFonts w:hint="eastAsia" w:ascii="宋体" w:hAnsi="宋体" w:eastAsia="宋体" w:cs="宋体"/>
          <w:b/>
          <w:bCs/>
          <w:sz w:val="24"/>
          <w:szCs w:val="24"/>
          <w:highlight w:val="none"/>
          <w:u w:val="single"/>
        </w:rPr>
        <w:t>会议室</w:t>
      </w:r>
      <w:r>
        <w:rPr>
          <w:rFonts w:hint="eastAsia" w:ascii="宋体" w:hAnsi="宋体" w:eastAsia="宋体" w:cs="宋体"/>
          <w:bCs/>
          <w:sz w:val="24"/>
          <w:szCs w:val="24"/>
          <w:highlight w:val="none"/>
        </w:rPr>
        <w:t>，并在</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cs="宋体"/>
          <w:b/>
          <w:bCs/>
          <w:sz w:val="24"/>
          <w:szCs w:val="24"/>
          <w:highlight w:val="none"/>
          <w:u w:val="single"/>
          <w:lang w:val="en-US" w:eastAsia="zh-CN"/>
        </w:rPr>
        <w:t>04</w:t>
      </w:r>
      <w:r>
        <w:rPr>
          <w:rFonts w:hint="eastAsia" w:ascii="宋体" w:hAnsi="宋体" w:eastAsia="宋体" w:cs="宋体"/>
          <w:b/>
          <w:bCs/>
          <w:sz w:val="24"/>
          <w:szCs w:val="24"/>
          <w:highlight w:val="none"/>
          <w:u w:val="single"/>
        </w:rPr>
        <w:t>月</w:t>
      </w:r>
      <w:r>
        <w:rPr>
          <w:rFonts w:hint="eastAsia" w:ascii="宋体" w:hAnsi="宋体" w:cs="宋体"/>
          <w:b/>
          <w:bCs/>
          <w:sz w:val="24"/>
          <w:szCs w:val="24"/>
          <w:highlight w:val="none"/>
          <w:u w:val="single"/>
          <w:lang w:val="en-US" w:eastAsia="zh-CN"/>
        </w:rPr>
        <w:t>13</w:t>
      </w:r>
      <w:r>
        <w:rPr>
          <w:rFonts w:hint="eastAsia" w:ascii="宋体" w:hAnsi="宋体" w:eastAsia="宋体" w:cs="宋体"/>
          <w:b/>
          <w:bCs/>
          <w:sz w:val="24"/>
          <w:szCs w:val="24"/>
          <w:highlight w:val="none"/>
          <w:u w:val="single"/>
        </w:rPr>
        <w:t>日</w:t>
      </w:r>
      <w:r>
        <w:rPr>
          <w:rFonts w:hint="eastAsia" w:ascii="宋体" w:hAnsi="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cs="宋体"/>
          <w:b/>
          <w:bCs/>
          <w:sz w:val="24"/>
          <w:szCs w:val="24"/>
          <w:highlight w:val="none"/>
          <w:u w:val="single"/>
          <w:lang w:val="en-US" w:eastAsia="zh-CN"/>
        </w:rPr>
        <w:t>00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开标。逾期送达的投标文件将被拒绝。</w:t>
      </w:r>
    </w:p>
    <w:p w14:paraId="68B1B1A7">
      <w:pPr>
        <w:autoSpaceDE w:val="0"/>
        <w:autoSpaceDN w:val="0"/>
        <w:adjustRightInd w:val="0"/>
        <w:snapToGrid w:val="0"/>
        <w:spacing w:line="4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特别提醒：崇川区</w:t>
      </w:r>
      <w:r>
        <w:rPr>
          <w:rFonts w:hint="eastAsia" w:ascii="宋体" w:hAnsi="宋体" w:eastAsia="宋体" w:cs="宋体"/>
          <w:b/>
          <w:sz w:val="24"/>
          <w:szCs w:val="24"/>
          <w:highlight w:val="none"/>
          <w:lang w:val="en-US" w:eastAsia="zh-CN"/>
        </w:rPr>
        <w:t>政务</w:t>
      </w:r>
      <w:r>
        <w:rPr>
          <w:rFonts w:hint="eastAsia" w:ascii="宋体" w:hAnsi="宋体" w:eastAsia="宋体" w:cs="宋体"/>
          <w:b/>
          <w:sz w:val="24"/>
          <w:szCs w:val="24"/>
          <w:highlight w:val="none"/>
        </w:rPr>
        <w:t>中心停车位有限，请各潜在投标人合理选择交通工具，或提前到达投标地点。</w:t>
      </w:r>
    </w:p>
    <w:p w14:paraId="2AAFA1B1">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、招标文件等材料从本公告附件下载；招标文件、修改、补充等公布的网址及栏目</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eastAsia="zh-CN"/>
        </w:rPr>
        <w:t>南通市崇川区人民政府网”（www.chongchuan.gov.cn）－招标和采购板块</w:t>
      </w:r>
      <w:r>
        <w:rPr>
          <w:rFonts w:hint="eastAsia" w:ascii="宋体" w:hAnsi="宋体" w:eastAsia="宋体" w:cs="宋体"/>
          <w:b/>
          <w:sz w:val="24"/>
          <w:szCs w:val="24"/>
          <w:highlight w:val="none"/>
        </w:rPr>
        <w:t>”</w:t>
      </w:r>
      <w:r>
        <w:rPr>
          <w:rFonts w:hint="eastAsia" w:ascii="宋体" w:hAnsi="宋体" w:eastAsia="宋体" w:cs="宋体"/>
          <w:bCs/>
          <w:sz w:val="24"/>
          <w:szCs w:val="24"/>
          <w:highlight w:val="none"/>
        </w:rPr>
        <w:t>。请各投标人自行关注，否则，引起的所有损失由投标人自行承担。</w:t>
      </w:r>
    </w:p>
    <w:p w14:paraId="37196858">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、主要资格审查标准和内容详见招标文件中的资格审查文件。</w:t>
      </w:r>
    </w:p>
    <w:p w14:paraId="525AD7A0">
      <w:pPr>
        <w:spacing w:line="400" w:lineRule="atLeast"/>
        <w:ind w:firstLine="480" w:firstLineChars="200"/>
        <w:contextualSpacing/>
        <w:rPr>
          <w:rFonts w:hint="eastAsia" w:ascii="宋体" w:hAnsi="宋体" w:eastAsia="宋体" w:cs="宋体"/>
          <w:b/>
          <w:bCs/>
          <w:color w:val="auto"/>
          <w:sz w:val="24"/>
          <w:szCs w:val="24"/>
          <w:highlight w:val="none"/>
          <w:u w:val="single"/>
          <w:lang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、本工程评标办法：</w:t>
      </w:r>
      <w:r>
        <w:rPr>
          <w:rFonts w:hint="eastAsia" w:ascii="宋体" w:hAnsi="宋体" w:cs="宋体"/>
          <w:b/>
          <w:color w:val="auto"/>
          <w:sz w:val="24"/>
          <w:highlight w:val="none"/>
          <w:u w:val="single"/>
        </w:rPr>
        <w:t>下浮率最大者中标，下浮率相同时，抽签决定，抽签号以投标签到表序号为准。</w:t>
      </w:r>
    </w:p>
    <w:p w14:paraId="1AAB6036">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招标单位名称：南通市兴崇市政建设工程有限公司</w:t>
      </w:r>
    </w:p>
    <w:p w14:paraId="29389C0F">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color w:val="auto"/>
          <w:sz w:val="24"/>
          <w:szCs w:val="24"/>
          <w:highlight w:val="none"/>
          <w:lang w:eastAsia="zh-CN"/>
        </w:rPr>
        <w:t>南通市崇川区江海大道北729号和丰综合楼1幢9层</w:t>
      </w:r>
    </w:p>
    <w:p w14:paraId="363C9D7C">
      <w:pPr>
        <w:spacing w:line="44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 系 人：</w:t>
      </w:r>
      <w:r>
        <w:rPr>
          <w:rFonts w:hint="eastAsia" w:ascii="宋体" w:hAnsi="宋体" w:eastAsia="宋体" w:cs="宋体"/>
          <w:sz w:val="24"/>
          <w:szCs w:val="24"/>
          <w:highlight w:val="none"/>
          <w:lang w:val="en-US" w:eastAsia="zh-CN"/>
        </w:rPr>
        <w:t xml:space="preserve">王骏   </w:t>
      </w: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19005138590</w:t>
      </w:r>
    </w:p>
    <w:p w14:paraId="15AB2A0E">
      <w:pPr>
        <w:keepNext w:val="0"/>
        <w:keepLines w:val="0"/>
        <w:pageBreakBefore w:val="0"/>
        <w:widowControl w:val="0"/>
        <w:kinsoku/>
        <w:wordWrap/>
        <w:overflowPunct/>
        <w:topLinePunct w:val="0"/>
        <w:bidi w:val="0"/>
        <w:adjustRightInd w:val="0"/>
        <w:snapToGrid w:val="0"/>
        <w:spacing w:line="36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 xml:space="preserve">招标代理机构： </w:t>
      </w:r>
      <w:r>
        <w:rPr>
          <w:rFonts w:hint="eastAsia" w:ascii="宋体" w:hAnsi="宋体" w:eastAsia="宋体" w:cs="宋体"/>
          <w:sz w:val="24"/>
          <w:szCs w:val="24"/>
          <w:highlight w:val="none"/>
          <w:lang w:eastAsia="zh-CN"/>
        </w:rPr>
        <w:t>江苏省江豪工程项目管理有限公司</w:t>
      </w:r>
    </w:p>
    <w:p w14:paraId="529EA131">
      <w:pPr>
        <w:keepNext w:val="0"/>
        <w:keepLines w:val="0"/>
        <w:pageBreakBefore w:val="0"/>
        <w:widowControl w:val="0"/>
        <w:kinsoku/>
        <w:wordWrap/>
        <w:overflowPunct/>
        <w:topLinePunct w:val="0"/>
        <w:bidi w:val="0"/>
        <w:adjustRightInd w:val="0"/>
        <w:spacing w:line="36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bCs/>
          <w:sz w:val="24"/>
          <w:szCs w:val="24"/>
          <w:highlight w:val="none"/>
        </w:rPr>
        <w:t>地    址：</w:t>
      </w:r>
      <w:r>
        <w:rPr>
          <w:rFonts w:hint="eastAsia" w:ascii="宋体" w:hAnsi="宋体" w:eastAsia="宋体" w:cs="宋体"/>
          <w:sz w:val="24"/>
          <w:szCs w:val="24"/>
          <w:highlight w:val="none"/>
          <w:lang w:val="en-US" w:eastAsia="zh-CN"/>
        </w:rPr>
        <w:t>南通市崇川区幸福街道市北科技城永福路10号海豪产业园6幢</w:t>
      </w:r>
    </w:p>
    <w:p w14:paraId="2AED74B4">
      <w:pPr>
        <w:keepNext w:val="0"/>
        <w:keepLines w:val="0"/>
        <w:pageBreakBefore w:val="0"/>
        <w:widowControl w:val="0"/>
        <w:kinsoku/>
        <w:wordWrap/>
        <w:overflowPunct/>
        <w:topLinePunct w:val="0"/>
        <w:bidi w:val="0"/>
        <w:spacing w:line="400" w:lineRule="exact"/>
        <w:ind w:firstLine="360" w:firstLineChars="150"/>
        <w:jc w:val="left"/>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 xml:space="preserve"> 联 系 人：</w:t>
      </w:r>
      <w:r>
        <w:rPr>
          <w:rFonts w:hint="eastAsia" w:ascii="宋体" w:hAnsi="宋体" w:eastAsia="宋体" w:cs="宋体"/>
          <w:sz w:val="24"/>
          <w:szCs w:val="24"/>
          <w:highlight w:val="none"/>
          <w:lang w:val="en-US" w:eastAsia="zh-CN"/>
        </w:rPr>
        <w:t>王盼</w:t>
      </w: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联系</w:t>
      </w:r>
      <w:r>
        <w:rPr>
          <w:rFonts w:hint="eastAsia" w:ascii="宋体" w:hAnsi="宋体" w:eastAsia="宋体" w:cs="宋体"/>
          <w:kern w:val="0"/>
          <w:sz w:val="24"/>
          <w:szCs w:val="24"/>
          <w:highlight w:val="none"/>
        </w:rPr>
        <w:t>电话：</w:t>
      </w:r>
      <w:r>
        <w:rPr>
          <w:rFonts w:hint="eastAsia" w:ascii="宋体" w:hAnsi="宋体" w:eastAsia="宋体" w:cs="宋体"/>
          <w:sz w:val="24"/>
          <w:szCs w:val="24"/>
          <w:highlight w:val="none"/>
          <w:lang w:val="en-US" w:eastAsia="zh-CN"/>
        </w:rPr>
        <w:t>18862954806</w:t>
      </w:r>
    </w:p>
    <w:p w14:paraId="664572B6">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w:t>
      </w:r>
    </w:p>
    <w:p w14:paraId="5E6BC85D">
      <w:pPr>
        <w:pStyle w:val="2"/>
        <w:rPr>
          <w:rFonts w:hint="eastAsia" w:ascii="宋体" w:hAnsi="宋体" w:eastAsia="宋体" w:cs="宋体"/>
          <w:kern w:val="0"/>
          <w:sz w:val="24"/>
          <w:szCs w:val="24"/>
          <w:highlight w:val="none"/>
        </w:rPr>
      </w:pPr>
    </w:p>
    <w:p w14:paraId="02EEB3F3">
      <w:pPr>
        <w:jc w:val="right"/>
        <w:rPr>
          <w:rFonts w:hint="default" w:eastAsia="宋体"/>
          <w:lang w:val="en-US" w:eastAsia="zh-CN"/>
        </w:rPr>
      </w:pPr>
      <w:r>
        <w:rPr>
          <w:rFonts w:hint="eastAsia" w:ascii="宋体" w:hAnsi="宋体" w:cs="宋体"/>
          <w:kern w:val="0"/>
          <w:sz w:val="24"/>
          <w:szCs w:val="24"/>
          <w:highlight w:val="none"/>
          <w:lang w:val="en-US" w:eastAsia="zh-CN"/>
        </w:rPr>
        <w:t>2026年3月27日</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C303A"/>
    <w:rsid w:val="183C303A"/>
    <w:rsid w:val="2E2E033B"/>
    <w:rsid w:val="671A59EF"/>
    <w:rsid w:val="6A966AD0"/>
    <w:rsid w:val="70357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段"/>
    <w:basedOn w:val="1"/>
    <w:next w:val="1"/>
    <w:qFormat/>
    <w:uiPriority w:val="0"/>
    <w:pPr>
      <w:widowControl/>
      <w:autoSpaceDE w:val="0"/>
      <w:autoSpaceDN w:val="0"/>
      <w:ind w:firstLine="200" w:firstLineChars="200"/>
    </w:pPr>
    <w:rPr>
      <w:rFonts w:hint="eastAsia" w:ascii="宋体"/>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1543</Words>
  <Characters>1652</Characters>
  <Lines>0</Lines>
  <Paragraphs>0</Paragraphs>
  <TotalTime>2</TotalTime>
  <ScaleCrop>false</ScaleCrop>
  <LinksUpToDate>false</LinksUpToDate>
  <CharactersWithSpaces>1698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2026-03-17T07:56:00Z</dcterms:created>
  <dc:creator>admin</dc:creator>
  <cp:lastModifiedBy>木槿</cp:lastModifiedBy>
  <cp:lastPrinted>2026-03-26T00:53:00Z</cp:lastPrinted>
  <dcterms:modified xsi:type="dcterms:W3CDTF">2026-03-27T07:34:44Z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AE9F32F05CC24D18A5F8E33C339965B4_11</vt:lpwstr>
  </property>
  <property fmtid="{D5CDD505-2E9C-101B-9397-08002B2CF9AE}" pid="4" name="KSOTemplateDocerSaveRecord">
    <vt:lpwstr>eyJoZGlkIjoiOGQ3NDY0ZjM1Mjk1OTliNzA2MGZhODQ1Y2JjNzEzZDUiLCJ1c2VySWQiOiI0NDUyNDU0MjUifQ==</vt:lpwstr>
  </property>
</Properties>
</file>